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054C1542" w:rsidR="00370FBB" w:rsidRDefault="0014589F" w:rsidP="000D7897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65F98">
        <w:rPr>
          <w:b/>
          <w:iCs/>
          <w:sz w:val="24"/>
        </w:rPr>
        <w:t>8/8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 w:rsidP="000D7897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0D7897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0D7897">
      <w:pPr>
        <w:pStyle w:val="BodyText"/>
        <w:rPr>
          <w:b/>
          <w:i/>
          <w:sz w:val="31"/>
        </w:rPr>
      </w:pPr>
    </w:p>
    <w:p w14:paraId="6F2643B5" w14:textId="2A659246" w:rsidR="00370FBB" w:rsidRDefault="0014589F" w:rsidP="000D7897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65F98">
        <w:rPr>
          <w:b/>
          <w:i/>
          <w:sz w:val="24"/>
        </w:rPr>
        <w:t>31</w:t>
      </w:r>
      <w:r w:rsidR="00963E6E">
        <w:rPr>
          <w:b/>
          <w:i/>
          <w:sz w:val="24"/>
        </w:rPr>
        <w:t xml:space="preserve"> </w:t>
      </w:r>
      <w:r w:rsidR="00240B09">
        <w:rPr>
          <w:b/>
          <w:i/>
          <w:sz w:val="24"/>
        </w:rPr>
        <w:t>S</w:t>
      </w:r>
      <w:r w:rsidR="005A1BF2">
        <w:rPr>
          <w:b/>
          <w:i/>
          <w:sz w:val="24"/>
        </w:rPr>
        <w:t>ockeye</w:t>
      </w:r>
      <w:r w:rsidR="00EF0BF4">
        <w:rPr>
          <w:b/>
          <w:i/>
          <w:sz w:val="24"/>
        </w:rPr>
        <w:t xml:space="preserve"> and Chinook</w:t>
      </w:r>
      <w:r w:rsidR="005A1BF2">
        <w:rPr>
          <w:b/>
          <w:i/>
          <w:sz w:val="24"/>
        </w:rPr>
        <w:t xml:space="preserve"> Mort</w:t>
      </w:r>
      <w:r w:rsidR="00EF0BF4">
        <w:rPr>
          <w:b/>
          <w:i/>
          <w:sz w:val="24"/>
        </w:rPr>
        <w:t>s</w:t>
      </w:r>
      <w:r w:rsidR="005A1BF2">
        <w:rPr>
          <w:b/>
          <w:i/>
          <w:sz w:val="24"/>
        </w:rPr>
        <w:t xml:space="preserve"> in Gatewell 1</w:t>
      </w:r>
      <w:r w:rsidR="00A65F98">
        <w:rPr>
          <w:b/>
          <w:i/>
          <w:sz w:val="24"/>
        </w:rPr>
        <w:t>C</w:t>
      </w:r>
    </w:p>
    <w:p w14:paraId="54B81979" w14:textId="70FF5235" w:rsidR="00EF3B0E" w:rsidRDefault="00EF3B0E" w:rsidP="000D7897">
      <w:pPr>
        <w:pStyle w:val="BodyText"/>
        <w:rPr>
          <w:bCs/>
        </w:rPr>
      </w:pPr>
    </w:p>
    <w:p w14:paraId="0E019F70" w14:textId="77777777" w:rsidR="007A7746" w:rsidRDefault="007A7746" w:rsidP="000D7897">
      <w:pPr>
        <w:pStyle w:val="BodyText"/>
        <w:rPr>
          <w:bCs/>
        </w:rPr>
      </w:pPr>
    </w:p>
    <w:p w14:paraId="5820EBE2" w14:textId="42266E92" w:rsidR="00212735" w:rsidRDefault="003D2228" w:rsidP="000D7897">
      <w:pPr>
        <w:pStyle w:val="BodyText"/>
        <w:rPr>
          <w:bCs/>
        </w:rPr>
      </w:pPr>
      <w:r>
        <w:rPr>
          <w:bCs/>
        </w:rPr>
        <w:t xml:space="preserve">On </w:t>
      </w:r>
      <w:r w:rsidR="00A65F98">
        <w:rPr>
          <w:bCs/>
        </w:rPr>
        <w:t>Tuesday 8 August</w:t>
      </w:r>
      <w:r>
        <w:rPr>
          <w:bCs/>
        </w:rPr>
        <w:t xml:space="preserve"> 2023, at approximately </w:t>
      </w:r>
      <w:r w:rsidR="005A1BF2">
        <w:rPr>
          <w:bCs/>
        </w:rPr>
        <w:t>0</w:t>
      </w:r>
      <w:r w:rsidR="00EF0BF4">
        <w:rPr>
          <w:bCs/>
        </w:rPr>
        <w:t>8</w:t>
      </w:r>
      <w:r w:rsidR="005A1BF2">
        <w:rPr>
          <w:bCs/>
        </w:rPr>
        <w:t>00</w:t>
      </w:r>
      <w:r>
        <w:rPr>
          <w:bCs/>
        </w:rPr>
        <w:t xml:space="preserve">, </w:t>
      </w:r>
      <w:r w:rsidR="00861B0F">
        <w:rPr>
          <w:bCs/>
        </w:rPr>
        <w:t xml:space="preserve">JDA fisheries personnel </w:t>
      </w:r>
      <w:r w:rsidR="005A1BF2">
        <w:rPr>
          <w:bCs/>
        </w:rPr>
        <w:t>found a</w:t>
      </w:r>
      <w:r w:rsidR="00EF0BF4">
        <w:rPr>
          <w:bCs/>
        </w:rPr>
        <w:t xml:space="preserve">n adult </w:t>
      </w:r>
      <w:r w:rsidR="005A1BF2">
        <w:rPr>
          <w:bCs/>
        </w:rPr>
        <w:t xml:space="preserve">sockeye mort </w:t>
      </w:r>
      <w:r w:rsidR="00EF0BF4">
        <w:rPr>
          <w:bCs/>
        </w:rPr>
        <w:t xml:space="preserve">and 1 Chinook </w:t>
      </w:r>
      <w:proofErr w:type="spellStart"/>
      <w:r w:rsidR="00EF0BF4">
        <w:rPr>
          <w:bCs/>
        </w:rPr>
        <w:t>subyearling</w:t>
      </w:r>
      <w:proofErr w:type="spellEnd"/>
      <w:r w:rsidR="00EF0BF4">
        <w:rPr>
          <w:bCs/>
        </w:rPr>
        <w:t xml:space="preserve"> mort </w:t>
      </w:r>
      <w:r w:rsidR="005A1BF2">
        <w:rPr>
          <w:bCs/>
        </w:rPr>
        <w:t>in gatewell 1</w:t>
      </w:r>
      <w:r w:rsidR="00A65F98">
        <w:rPr>
          <w:bCs/>
        </w:rPr>
        <w:t>C</w:t>
      </w:r>
      <w:r w:rsidR="005A1BF2">
        <w:rPr>
          <w:bCs/>
        </w:rPr>
        <w:t xml:space="preserve">. </w:t>
      </w:r>
      <w:r w:rsidR="00EF0BF4">
        <w:rPr>
          <w:bCs/>
        </w:rPr>
        <w:t xml:space="preserve">They </w:t>
      </w:r>
      <w:r w:rsidR="005A1BF2">
        <w:rPr>
          <w:bCs/>
        </w:rPr>
        <w:t>w</w:t>
      </w:r>
      <w:r w:rsidR="00EF0BF4">
        <w:rPr>
          <w:bCs/>
        </w:rPr>
        <w:t>ere</w:t>
      </w:r>
      <w:r w:rsidR="005A1BF2">
        <w:rPr>
          <w:bCs/>
        </w:rPr>
        <w:t xml:space="preserve"> removed from the gatewell,</w:t>
      </w:r>
      <w:r w:rsidR="00D80CB0">
        <w:rPr>
          <w:bCs/>
        </w:rPr>
        <w:t xml:space="preserve"> scanned </w:t>
      </w:r>
      <w:r w:rsidR="00AA080B">
        <w:rPr>
          <w:bCs/>
        </w:rPr>
        <w:t>for</w:t>
      </w:r>
      <w:r w:rsidR="00D80CB0">
        <w:rPr>
          <w:bCs/>
        </w:rPr>
        <w:t xml:space="preserve"> </w:t>
      </w:r>
      <w:r w:rsidR="00AA080B">
        <w:rPr>
          <w:bCs/>
        </w:rPr>
        <w:t>PIT tag</w:t>
      </w:r>
      <w:r w:rsidR="00A71196">
        <w:rPr>
          <w:bCs/>
        </w:rPr>
        <w:t>s</w:t>
      </w:r>
      <w:r w:rsidR="00D80CB0">
        <w:rPr>
          <w:bCs/>
        </w:rPr>
        <w:t xml:space="preserve"> (</w:t>
      </w:r>
      <w:r w:rsidR="00A65F98">
        <w:rPr>
          <w:bCs/>
        </w:rPr>
        <w:t>no tags</w:t>
      </w:r>
      <w:proofErr w:type="gramStart"/>
      <w:r w:rsidR="00D80CB0">
        <w:rPr>
          <w:bCs/>
        </w:rPr>
        <w:t>)</w:t>
      </w:r>
      <w:proofErr w:type="gramEnd"/>
      <w:r w:rsidR="00AA080B">
        <w:rPr>
          <w:bCs/>
        </w:rPr>
        <w:t xml:space="preserve"> and returned to the river</w:t>
      </w:r>
      <w:r w:rsidR="00A65F98">
        <w:rPr>
          <w:bCs/>
        </w:rPr>
        <w:t>. The morts were several days old</w:t>
      </w:r>
      <w:r w:rsidR="00592694">
        <w:rPr>
          <w:bCs/>
        </w:rPr>
        <w:t xml:space="preserve">. The juvenile </w:t>
      </w:r>
      <w:proofErr w:type="spellStart"/>
      <w:r w:rsidR="00592694">
        <w:rPr>
          <w:bCs/>
        </w:rPr>
        <w:t>subyearling</w:t>
      </w:r>
      <w:proofErr w:type="spellEnd"/>
      <w:r w:rsidR="00592694">
        <w:rPr>
          <w:bCs/>
        </w:rPr>
        <w:t xml:space="preserve"> had marks resembling a walleye strike and the adult sockeye had some bacterial injuries. Personnel will continue to perform daily gatewell inspections to ensure no other mortalities appear. </w:t>
      </w:r>
    </w:p>
    <w:p w14:paraId="3C567FE8" w14:textId="05DE323F" w:rsidR="00901668" w:rsidRDefault="00901668" w:rsidP="000D7897">
      <w:pPr>
        <w:pStyle w:val="BodyText"/>
        <w:rPr>
          <w:bCs/>
        </w:rPr>
      </w:pPr>
    </w:p>
    <w:p w14:paraId="383A4F43" w14:textId="77777777" w:rsidR="00B036CC" w:rsidRDefault="00B036CC" w:rsidP="000D7897">
      <w:pPr>
        <w:pStyle w:val="BodyText"/>
        <w:rPr>
          <w:bCs/>
        </w:rPr>
      </w:pPr>
    </w:p>
    <w:p w14:paraId="7905B9DF" w14:textId="42FF573B" w:rsidR="00901668" w:rsidRDefault="00C21E62" w:rsidP="000D7897">
      <w:pPr>
        <w:pStyle w:val="BodyText"/>
        <w:jc w:val="center"/>
        <w:rPr>
          <w:bCs/>
        </w:rPr>
      </w:pPr>
      <w:r>
        <w:rPr>
          <w:b/>
          <w:noProof/>
        </w:rPr>
        <w:t xml:space="preserve">  </w:t>
      </w:r>
      <w:r w:rsidR="00A65F98">
        <w:rPr>
          <w:noProof/>
        </w:rPr>
        <w:drawing>
          <wp:inline distT="0" distB="0" distL="0" distR="0" wp14:anchorId="662A5D91" wp14:editId="3EFF72F6">
            <wp:extent cx="2800350" cy="21002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90" cy="21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F98">
        <w:rPr>
          <w:b/>
          <w:noProof/>
        </w:rPr>
        <w:t xml:space="preserve">   </w:t>
      </w:r>
      <w:r w:rsidR="00A65F98">
        <w:rPr>
          <w:noProof/>
        </w:rPr>
        <w:drawing>
          <wp:inline distT="0" distB="0" distL="0" distR="0" wp14:anchorId="2540DD24" wp14:editId="3333A887">
            <wp:extent cx="2806699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09" cy="21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786C0" w14:textId="2FFF95E8" w:rsidR="00901668" w:rsidRDefault="00901668" w:rsidP="000D7897">
      <w:pPr>
        <w:pStyle w:val="BodyText"/>
        <w:rPr>
          <w:bCs/>
        </w:rPr>
      </w:pPr>
    </w:p>
    <w:p w14:paraId="7B26B394" w14:textId="77777777" w:rsidR="00B036CC" w:rsidRDefault="00B036CC" w:rsidP="000D7897">
      <w:pPr>
        <w:pStyle w:val="BodyText"/>
        <w:rPr>
          <w:bCs/>
        </w:rPr>
      </w:pPr>
    </w:p>
    <w:p w14:paraId="69760864" w14:textId="6303E8AD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5A1BF2">
        <w:rPr>
          <w:sz w:val="24"/>
        </w:rPr>
        <w:t>Sockeye</w:t>
      </w:r>
      <w:r w:rsidR="00EF0BF4">
        <w:rPr>
          <w:sz w:val="24"/>
        </w:rPr>
        <w:t xml:space="preserve"> and Chinook </w:t>
      </w:r>
      <w:proofErr w:type="spellStart"/>
      <w:r w:rsidR="00EF0BF4">
        <w:rPr>
          <w:sz w:val="24"/>
        </w:rPr>
        <w:t>subyearling</w:t>
      </w:r>
      <w:proofErr w:type="spellEnd"/>
    </w:p>
    <w:p w14:paraId="702CCDC0" w14:textId="1AA6EEF6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Unclipped</w:t>
      </w:r>
      <w:r w:rsidR="00EF0BF4">
        <w:rPr>
          <w:sz w:val="24"/>
        </w:rPr>
        <w:t xml:space="preserve"> and clipped</w:t>
      </w:r>
    </w:p>
    <w:p w14:paraId="01DE2E66" w14:textId="4918F3B4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974C94">
        <w:rPr>
          <w:sz w:val="24"/>
        </w:rPr>
        <w:t>Subyearling</w:t>
      </w:r>
      <w:proofErr w:type="spellEnd"/>
      <w:r w:rsidR="00974C94">
        <w:rPr>
          <w:sz w:val="24"/>
        </w:rPr>
        <w:t xml:space="preserve"> ~9cm and sockeye ~40cm</w:t>
      </w:r>
    </w:p>
    <w:p w14:paraId="43A6A50B" w14:textId="7D3AF38E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73AC0">
        <w:rPr>
          <w:sz w:val="24"/>
        </w:rPr>
        <w:t xml:space="preserve"> </w:t>
      </w:r>
      <w:r w:rsidR="00B036CC">
        <w:rPr>
          <w:sz w:val="24"/>
        </w:rPr>
        <w:t>C</w:t>
      </w:r>
      <w:r w:rsidR="00D73AC0">
        <w:rPr>
          <w:sz w:val="24"/>
        </w:rPr>
        <w:t xml:space="preserve">lipped Chinook </w:t>
      </w:r>
      <w:proofErr w:type="spellStart"/>
      <w:r w:rsidR="00D73AC0">
        <w:rPr>
          <w:sz w:val="24"/>
        </w:rPr>
        <w:t>subyearling</w:t>
      </w:r>
      <w:proofErr w:type="spellEnd"/>
    </w:p>
    <w:p w14:paraId="6B16745B" w14:textId="6A33D7C7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014E97">
        <w:rPr>
          <w:sz w:val="24"/>
        </w:rPr>
        <w:t>subyearling</w:t>
      </w:r>
      <w:proofErr w:type="spellEnd"/>
      <w:r w:rsidR="00014E97">
        <w:rPr>
          <w:sz w:val="24"/>
        </w:rPr>
        <w:t xml:space="preserve"> w</w:t>
      </w:r>
      <w:r w:rsidR="00592694">
        <w:rPr>
          <w:sz w:val="24"/>
        </w:rPr>
        <w:t xml:space="preserve">alleye strike </w:t>
      </w:r>
      <w:r w:rsidR="00014E97">
        <w:rPr>
          <w:sz w:val="24"/>
        </w:rPr>
        <w:t>sockeye</w:t>
      </w:r>
      <w:r w:rsidR="00592694">
        <w:rPr>
          <w:sz w:val="24"/>
        </w:rPr>
        <w:t xml:space="preserve"> bacterial infection.</w:t>
      </w:r>
    </w:p>
    <w:p w14:paraId="577AC456" w14:textId="128BC59A" w:rsidR="00540027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592694">
        <w:rPr>
          <w:sz w:val="24"/>
        </w:rPr>
        <w:t>Presumably from their injuries – time of death unknown</w:t>
      </w:r>
    </w:p>
    <w:p w14:paraId="7C2E1379" w14:textId="20433761" w:rsidR="00085DC4" w:rsidRPr="00085DC4" w:rsidRDefault="00540027" w:rsidP="000D789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B036CC">
        <w:rPr>
          <w:sz w:val="24"/>
          <w:szCs w:val="24"/>
        </w:rPr>
        <w:t xml:space="preserve"> </w:t>
      </w:r>
      <w:r w:rsidR="00592694">
        <w:rPr>
          <w:sz w:val="24"/>
          <w:szCs w:val="24"/>
        </w:rPr>
        <w:t xml:space="preserve">Continue performing daily gatewell </w:t>
      </w:r>
      <w:r w:rsidR="00014E97">
        <w:rPr>
          <w:sz w:val="24"/>
          <w:szCs w:val="24"/>
        </w:rPr>
        <w:t>inspections.</w:t>
      </w:r>
    </w:p>
    <w:p w14:paraId="6CE50C67" w14:textId="68D743C5" w:rsidR="00212735" w:rsidRDefault="00861B0F" w:rsidP="000D7897">
      <w:pPr>
        <w:tabs>
          <w:tab w:val="left" w:pos="821"/>
        </w:tabs>
        <w:rPr>
          <w:sz w:val="20"/>
        </w:rPr>
      </w:pPr>
      <w:r>
        <w:rPr>
          <w:sz w:val="20"/>
        </w:rPr>
        <w:t xml:space="preserve">   </w:t>
      </w:r>
    </w:p>
    <w:p w14:paraId="1846059A" w14:textId="0C4253CB" w:rsidR="00512EF8" w:rsidRPr="00861B0F" w:rsidRDefault="00512EF8" w:rsidP="000D7897">
      <w:pPr>
        <w:tabs>
          <w:tab w:val="left" w:pos="821"/>
        </w:tabs>
        <w:rPr>
          <w:sz w:val="20"/>
        </w:rPr>
        <w:sectPr w:rsidR="00512EF8" w:rsidRPr="00861B0F" w:rsidSect="000D789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5E75830" w14:textId="265DE765" w:rsidR="00512EF8" w:rsidRDefault="00512EF8" w:rsidP="000D7897"/>
    <w:p w14:paraId="37EEA4DE" w14:textId="77777777" w:rsidR="00512EF8" w:rsidRDefault="00512EF8" w:rsidP="000D7897">
      <w:pPr>
        <w:rPr>
          <w:i/>
          <w:sz w:val="26"/>
        </w:rPr>
      </w:pPr>
    </w:p>
    <w:p w14:paraId="7F1FCC0C" w14:textId="0F10058C" w:rsidR="00B036CC" w:rsidRDefault="0014589F" w:rsidP="000D7897">
      <w:pPr>
        <w:pStyle w:val="BodyText"/>
        <w:ind w:left="-270" w:right="105" w:firstLine="640"/>
        <w:jc w:val="right"/>
        <w:rPr>
          <w:spacing w:val="-1"/>
        </w:rPr>
      </w:pPr>
      <w:r>
        <w:rPr>
          <w:spacing w:val="-1"/>
        </w:rPr>
        <w:t>Sincerely,</w:t>
      </w:r>
    </w:p>
    <w:p w14:paraId="622FE681" w14:textId="589D2E4F" w:rsidR="00370FBB" w:rsidRDefault="000D7897" w:rsidP="000D7897">
      <w:pPr>
        <w:pStyle w:val="BodyText"/>
        <w:ind w:right="105"/>
        <w:jc w:val="right"/>
      </w:pPr>
      <w:r>
        <w:rPr>
          <w:spacing w:val="-1"/>
        </w:rPr>
        <w:t xml:space="preserve">JDA </w:t>
      </w:r>
      <w:r w:rsidR="0014589F">
        <w:rPr>
          <w:spacing w:val="-1"/>
        </w:rPr>
        <w:t>Project</w:t>
      </w:r>
      <w:r w:rsidR="0014589F">
        <w:rPr>
          <w:spacing w:val="-10"/>
        </w:rPr>
        <w:t xml:space="preserve"> </w:t>
      </w:r>
      <w:r w:rsidR="0014589F">
        <w:t>Fisheries</w:t>
      </w:r>
    </w:p>
    <w:sectPr w:rsidR="00370FBB" w:rsidSect="000D7897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14E97"/>
    <w:rsid w:val="00021F4F"/>
    <w:rsid w:val="00041A8C"/>
    <w:rsid w:val="0006116C"/>
    <w:rsid w:val="00085DC4"/>
    <w:rsid w:val="0009670E"/>
    <w:rsid w:val="0009790F"/>
    <w:rsid w:val="000A4F96"/>
    <w:rsid w:val="000D7897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F2DED"/>
    <w:rsid w:val="00512EF8"/>
    <w:rsid w:val="00540027"/>
    <w:rsid w:val="00544ACC"/>
    <w:rsid w:val="0057536D"/>
    <w:rsid w:val="00592694"/>
    <w:rsid w:val="005A1BF2"/>
    <w:rsid w:val="005C0D0C"/>
    <w:rsid w:val="005D074D"/>
    <w:rsid w:val="006438AF"/>
    <w:rsid w:val="00681F07"/>
    <w:rsid w:val="0073023D"/>
    <w:rsid w:val="00736440"/>
    <w:rsid w:val="00747439"/>
    <w:rsid w:val="0078456B"/>
    <w:rsid w:val="007A7746"/>
    <w:rsid w:val="007D661F"/>
    <w:rsid w:val="008345AB"/>
    <w:rsid w:val="00861B0F"/>
    <w:rsid w:val="008843E7"/>
    <w:rsid w:val="008A2570"/>
    <w:rsid w:val="008B5BCC"/>
    <w:rsid w:val="008E7CA3"/>
    <w:rsid w:val="00901668"/>
    <w:rsid w:val="00916530"/>
    <w:rsid w:val="00930ABB"/>
    <w:rsid w:val="00942367"/>
    <w:rsid w:val="00963E6E"/>
    <w:rsid w:val="00974C94"/>
    <w:rsid w:val="009863D7"/>
    <w:rsid w:val="009923DF"/>
    <w:rsid w:val="009B247D"/>
    <w:rsid w:val="009B5A42"/>
    <w:rsid w:val="009C7440"/>
    <w:rsid w:val="009E30B8"/>
    <w:rsid w:val="00A0382E"/>
    <w:rsid w:val="00A15152"/>
    <w:rsid w:val="00A44484"/>
    <w:rsid w:val="00A65F98"/>
    <w:rsid w:val="00A71196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C1304F"/>
    <w:rsid w:val="00C155B2"/>
    <w:rsid w:val="00C16387"/>
    <w:rsid w:val="00C21E62"/>
    <w:rsid w:val="00C3094F"/>
    <w:rsid w:val="00C5326C"/>
    <w:rsid w:val="00C66388"/>
    <w:rsid w:val="00D26741"/>
    <w:rsid w:val="00D2787A"/>
    <w:rsid w:val="00D73AC0"/>
    <w:rsid w:val="00D801EE"/>
    <w:rsid w:val="00D80CB0"/>
    <w:rsid w:val="00DE33D6"/>
    <w:rsid w:val="00E602F5"/>
    <w:rsid w:val="00EB0A5B"/>
    <w:rsid w:val="00EB5597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2023-08-08T22:00:00Z</dcterms:created>
  <dcterms:modified xsi:type="dcterms:W3CDTF">2023-08-08T22:00:00Z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